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24" w:rsidRPr="007D0724" w:rsidRDefault="007D0724" w:rsidP="007D0724">
      <w:pPr>
        <w:shd w:val="clear" w:color="auto" w:fill="FFFFFF"/>
        <w:spacing w:after="75" w:line="240" w:lineRule="auto"/>
        <w:outlineLvl w:val="0"/>
        <w:rPr>
          <w:rFonts w:ascii="Merriweather" w:eastAsia="Times New Roman" w:hAnsi="Merriweather" w:cs="Times New Roman"/>
          <w:b/>
          <w:bCs/>
          <w:iCs/>
          <w:color w:val="4A4A4A"/>
          <w:kern w:val="36"/>
          <w:sz w:val="45"/>
          <w:szCs w:val="45"/>
          <w:lang w:eastAsia="ru-RU"/>
        </w:rPr>
      </w:pPr>
      <w:r w:rsidRPr="007D0724">
        <w:rPr>
          <w:rFonts w:ascii="Merriweather" w:eastAsia="Times New Roman" w:hAnsi="Merriweather" w:cs="Times New Roman"/>
          <w:b/>
          <w:bCs/>
          <w:iCs/>
          <w:color w:val="4A4A4A"/>
          <w:kern w:val="36"/>
          <w:sz w:val="45"/>
          <w:szCs w:val="45"/>
          <w:lang w:eastAsia="ru-RU"/>
        </w:rPr>
        <w:t xml:space="preserve">Положение о проведении Всероссийского конкурса «Профсоюзный </w:t>
      </w:r>
      <w:proofErr w:type="gramStart"/>
      <w:r w:rsidRPr="007D0724">
        <w:rPr>
          <w:rFonts w:ascii="Merriweather" w:eastAsia="Times New Roman" w:hAnsi="Merriweather" w:cs="Times New Roman"/>
          <w:b/>
          <w:bCs/>
          <w:iCs/>
          <w:color w:val="4A4A4A"/>
          <w:kern w:val="36"/>
          <w:sz w:val="45"/>
          <w:szCs w:val="45"/>
          <w:lang w:eastAsia="ru-RU"/>
        </w:rPr>
        <w:t>репортер»-</w:t>
      </w:r>
      <w:proofErr w:type="gramEnd"/>
      <w:r w:rsidRPr="007D0724">
        <w:rPr>
          <w:rFonts w:ascii="Merriweather" w:eastAsia="Times New Roman" w:hAnsi="Merriweather" w:cs="Times New Roman"/>
          <w:b/>
          <w:bCs/>
          <w:iCs/>
          <w:color w:val="4A4A4A"/>
          <w:kern w:val="36"/>
          <w:sz w:val="45"/>
          <w:szCs w:val="45"/>
          <w:lang w:eastAsia="ru-RU"/>
        </w:rPr>
        <w:t>2021</w:t>
      </w:r>
    </w:p>
    <w:p w:rsidR="007D0724" w:rsidRDefault="007D0724" w:rsidP="007D072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D0724" w:rsidRPr="007D0724" w:rsidRDefault="007D0724" w:rsidP="007D07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Общие положения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Настоящее Положение определяет статус, цели, задачи, порядок проведения Всероссийского конкурса «Профсоюзный </w:t>
      </w:r>
      <w:proofErr w:type="gram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репортер»-</w:t>
      </w:r>
      <w:proofErr w:type="gram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2021 (далее – Конкурс). Конкурс проводится Общероссийским Профсоюзом образования (далее – Организатор) в целях дальнейшего формирования сети вне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штат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softHyphen/>
        <w:t>ных профсоюзных корреспондентов, повышения интереса региональных журналистов, внештатных корреспондентов, профсоюзных работников разного уровня к освещению образовательной и профсоюзной тематики в отраслевом издании «Мой профсоюз», на сайте профсоюза </w:t>
      </w:r>
      <w:hyperlink r:id="rId5" w:history="1">
        <w:r w:rsidRPr="007D0724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www.eseur.ru</w:t>
        </w:r>
      </w:hyperlink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группах профсоюза в социальных сетях.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 Конкурс посвящен тематическому году «Спорт. Здоровье. Долголетие» в Общероссийском Профсоюзе образования.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1.3. Положение о Конкурсе публикуется на страницах газеты «Мой профсоюз», на сайте профсоюза </w:t>
      </w:r>
      <w:hyperlink r:id="rId6" w:history="1">
        <w:r w:rsidRPr="007D0724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www.eseur.ru</w:t>
        </w:r>
      </w:hyperlink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группах профсоюза в социальных сетях.</w:t>
      </w:r>
    </w:p>
    <w:p w:rsidR="007D0724" w:rsidRPr="007D0724" w:rsidRDefault="007D0724" w:rsidP="007D07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Организационный комитет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2.1. Организатор Конкурса формирует организационный комитет Конкурса.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 комитет является постоянно действующим органом Конкурса, который осуществляет подготовку и проведение Конкурса.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2.2. Оргкомитет Конкурса: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объявляет о начале проведения Конкурса;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принимает работы кандидатов на участие в Конкурсе, организует их экспертизу и публикацию;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 проводит награждение участников и победителей.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2.3. Организационный комитет не вправе влиять на решения жюри.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Организационный комитет работает на общественных началах.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2.5. Состав организационного комитета: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Авдеенко Михаил Васильевич – заместитель председателя Общероссийского Профсоюза образования, председатель оргкомитета;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Абдуллаев Юрий Геннадьевич – председатель Алтайской краевой организации Общероссийского Профсоюза образования, сопредседатель оргкомитета;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Елшина Елена Станиславовна – секретарь – завотделом по связям с общественностью аппарата Общероссийского Профсоюза образования;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Родионова Оксана Александровна – ведущий специалист отдела по связям с общественностью аппарата Общероссийского Профсоюза образования.</w:t>
      </w:r>
    </w:p>
    <w:p w:rsidR="007D0724" w:rsidRPr="007D0724" w:rsidRDefault="007D0724" w:rsidP="007D07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Жюри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3.1. Для оценки конкурсных работ создается жюри, которое состоит из профессиональных журналистов, сотрудников газеты «Мой профсоюз» и членов Совета по информационной работе при Центральном совете Профессионального союза работников народного образования и науки Российской Федерации.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3.2. Работой жюри руководит председатель жюри. Состав и председателя жюри утверждает оргкомитет.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3.3. Члены жюри работают на общественных началах.</w:t>
      </w:r>
    </w:p>
    <w:p w:rsidR="007D0724" w:rsidRPr="007D0724" w:rsidRDefault="007D0724" w:rsidP="007D07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4.1. Участие в Конкурсе могут принять журналисты (в том числе и внештатные) федеральных и региональных печатных изданий, интернет-СМИ, информационных агентств, профсоюзные работники (профсоюзный актив, члены молодежных советов, ветераны профсоюзного движения и так далее), педагоги всех уровней образования – члены профсоюза, обучающиеся организаций среднего общего, среднего профессионального, высшего образования и их родители (далее – Участники).</w:t>
      </w:r>
    </w:p>
    <w:p w:rsidR="007D0724" w:rsidRPr="007D0724" w:rsidRDefault="007D0724" w:rsidP="007D07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Номинации Конкурса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5.1 «</w:t>
      </w:r>
      <w:proofErr w:type="spellStart"/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Лайфхак</w:t>
      </w:r>
      <w:proofErr w:type="spellEnd"/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* от </w:t>
      </w:r>
      <w:proofErr w:type="spellStart"/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первички</w:t>
      </w:r>
      <w:proofErr w:type="spellEnd"/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».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Заметки, репортажи о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проектах, спортивных мероприятиях, походах,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физминутках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т. п.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5.2. «Персона».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Рассказ о работниках системы образования (в формате очерка или интервью), которые поддерживают себя в хорошей спортивной форме, долгожителях, инициаторах спортивных мероприятий.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5.3. «В здоровом теле – здоровый дух».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Репортаж о спортивной (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здоровьесберегающей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 акции территориальной, региональной (межрегиональной) профсоюзной организации, в том числе проведенной онлайн.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5.4. «Жизнь в радость».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Лонгрид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 о деятельности региональной организации Общероссийского Профсоюза образования по сохранению здоровья работников системы образования.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5.5. «Культура против стресса».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Заметка о мероприятии профсоюзной организации любого уровня, задача которого – сохранение психического здоровья работников системы образования (консультация психолога, поход в театр, заседание читательского клуба и так далее).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Пояснения: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*</w:t>
      </w:r>
      <w:proofErr w:type="spellStart"/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Лайфхак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проявление смекалки на бытовом и социальном уровне, оптимизация жизни во всех ее проявлениях, при этом не создание нового, а оригинальное применение существующего (сайт </w:t>
      </w:r>
      <w:hyperlink r:id="rId7" w:history="1">
        <w:r w:rsidRPr="007D0724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lifehacker.ru</w:t>
        </w:r>
      </w:hyperlink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В нашем конкурсе под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лайфхаком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понимается небольшой текст с практическим советом, который автор может дать, исходя из собственного опыта работы, по теме «Здоровый образ жизни».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** </w:t>
      </w:r>
      <w:proofErr w:type="spellStart"/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Лонгрид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– формат подачи журналистских материалов в Интернете (англ.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long-form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journalism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 Его специфика – большое количество текста, разбитого на части с помощью различных мультимедийных элементов (сайт </w:t>
      </w:r>
      <w:hyperlink r:id="rId8" w:history="1">
        <w:r w:rsidRPr="007D0724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ru.wikipedia.org</w:t>
        </w:r>
      </w:hyperlink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). В нашем конкурсе под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лонгридом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понимается материал для социальных сетей, но не короткий пост, а большая статья (не превышающая оговоренного в данном Положении размера), состоящая из нескольких главок, добавлением фотографий, по желанию – видеоматериалов, аудиозаписей мнений или интервью, схем, рисунков, графиков, ссылок на сайты и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соцсети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так далее.</w:t>
      </w:r>
    </w:p>
    <w:p w:rsidR="007D0724" w:rsidRPr="007D0724" w:rsidRDefault="007D0724" w:rsidP="007D07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Критерии оценки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6.1. Оценка материалов Участников осуществляется каждым членом жюри индивидуально и представляет собой среднее арифметическое из оценок от 0 до 5 баллов.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6.2. Критерии оценки работ, представленных на Конкурс: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информационная насыщенность;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социальная значимость;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 увидеть проблему;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логическая стройность;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соответствие заявленной теме;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оригинальность подачи, творческие находки;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язык, стилистика, художественность исполнения;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качественного иллюстративного материала (фото, карикатуры, плакаты, рисунки, схемы и т. п.).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6.3. Итоговая оценка каждого участника формируется путем определения среднего арифметического из всех проставленных оценок членов жюри.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6.4. Участники, получившие максимально высокие баллы в каждой из номинаций, занимают первое, второе или третье место соответственно.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6.5. Материалы профессиональных журналистов рассматриваются и оцениваются отдельно.</w:t>
      </w: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7D0724" w:rsidRPr="007D0724" w:rsidRDefault="007D0724" w:rsidP="007D07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Порядок проведения конкурса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7.1. Конкурс проводится </w:t>
      </w:r>
      <w:r w:rsidRPr="007D072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с 1 марта по 1 ноября 2021 года.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7.2. Материалы принимаются до 1 ноября 2021 года включительно по электронной почте </w:t>
      </w:r>
      <w:hyperlink r:id="rId9" w:history="1">
        <w:r w:rsidRPr="007D0724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prof.reporter2021@mail.ru</w:t>
        </w:r>
      </w:hyperlink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Обязательно соблюдение требований к оформлению материалов и фотографий </w:t>
      </w:r>
      <w:r w:rsidRPr="007D072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(см. приложение 1).</w:t>
      </w:r>
    </w:p>
    <w:p w:rsidR="007D0724" w:rsidRPr="007D0724" w:rsidRDefault="007D0724" w:rsidP="007D072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Подведение итогов, призы и награды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8.1. По итогам Конкурса каждый участник получает электронный сертификат. Победители в номинациях награждаются электронными дипломами и памятными призами от Организатора.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8.2. Лучшие материалы в течение 2021 года будут публиковаться в газете «Мой профсоюз» и на сайте </w:t>
      </w:r>
      <w:hyperlink r:id="rId10" w:history="1">
        <w:r w:rsidRPr="007D0724">
          <w:rPr>
            <w:rFonts w:ascii="Arial" w:eastAsia="Times New Roman" w:hAnsi="Arial" w:cs="Arial"/>
            <w:b/>
            <w:bCs/>
            <w:color w:val="FF0000"/>
            <w:sz w:val="24"/>
            <w:szCs w:val="24"/>
            <w:lang w:eastAsia="ru-RU"/>
          </w:rPr>
          <w:t>www.eseur.ru</w:t>
        </w:r>
      </w:hyperlink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Организатор Конкурса оставляет за собой право редактировать и сокращать материалы, предназначенные для публикации.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8.3. Организатор Конкурса также оставляет за собой право внесения изменений в порядок определения и награждения победителей.</w:t>
      </w:r>
    </w:p>
    <w:p w:rsidR="007D0724" w:rsidRPr="007D0724" w:rsidRDefault="007D0724" w:rsidP="007D072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Авторские права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9.1. Ответственность за соблюдение авторских прав на работу, участвующую в конкурсе, несет участник, приславший данную работу на конкурс.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9.2. Присылая свою работу на конкурс, авторы автоматически дают право организатору Конкурса на публикацию присланного материала в газете «Мой профсоюз» и в сети Интернет в некоммерческих целях.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Приложение 1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Требования к материалам</w:t>
      </w:r>
    </w:p>
    <w:p w:rsidR="007D0724" w:rsidRPr="007D0724" w:rsidRDefault="007D0724" w:rsidP="007D07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 конкурсного материала не должен превышать 15 тысяч знаков.</w:t>
      </w:r>
    </w:p>
    <w:p w:rsidR="007D0724" w:rsidRPr="007D0724" w:rsidRDefault="007D0724" w:rsidP="007D07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необходимо присылать исключительно в электронном виде.</w:t>
      </w:r>
    </w:p>
    <w:p w:rsidR="007D0724" w:rsidRPr="007D0724" w:rsidRDefault="007D0724" w:rsidP="007D07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Приложить титульный лист, где указаны полностью имя, фамилия, отчество участника, должность, место работы, город (село), район, регион проживания, адрес электронной почты, контактные телефоны.</w:t>
      </w:r>
    </w:p>
    <w:p w:rsidR="007D0724" w:rsidRPr="007D0724" w:rsidRDefault="007D0724" w:rsidP="007D07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</w:t>
      </w:r>
    </w:p>
    <w:p w:rsidR="007D0724" w:rsidRPr="007D0724" w:rsidRDefault="007D0724" w:rsidP="007D072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выделять отдельные предложения или фрагменты текста разноцветным шрифтом. Для выделения особо значимых моментов в тексте допустим только полужирный шрифт или курсив.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Требования к фотографиям</w:t>
      </w:r>
    </w:p>
    <w:p w:rsidR="007D0724" w:rsidRPr="007D0724" w:rsidRDefault="007D0724" w:rsidP="007D07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Не вкладывать фотографии в текстовый файл или в презентацию </w:t>
      </w:r>
      <w:proofErr w:type="spellStart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PowerPoint</w:t>
      </w:r>
      <w:proofErr w:type="spellEnd"/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D0724" w:rsidRPr="007D0724" w:rsidRDefault="007D0724" w:rsidP="007D07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фото необходимо высылать отдельными файлами в формате JPEG. Размер фото не менее 15 см по длине или ширине (не менее 800-1000 пикселей), разрешение не менее 200 пикселей на дюйм.</w:t>
      </w:r>
    </w:p>
    <w:p w:rsidR="007D0724" w:rsidRPr="007D0724" w:rsidRDefault="007D0724" w:rsidP="007D07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Необходимо сопровождать фотографии комментариями – кто или что на них изображено. Подписи к снимкам лучше ставить в конце материала.</w:t>
      </w:r>
    </w:p>
    <w:p w:rsidR="007D0724" w:rsidRPr="007D0724" w:rsidRDefault="007D0724" w:rsidP="007D072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 указывать имя и фамилию автора фотографий (или отметить, что материал архивный).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u w:val="single"/>
          <w:lang w:eastAsia="ru-RU"/>
        </w:rPr>
        <w:t>Приложение 2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Согласие на использование персональных данных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Я, </w:t>
      </w:r>
      <w:r w:rsidRPr="007D072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(фамилия, имя, отчество участника), </w:t>
      </w:r>
      <w:r w:rsidRPr="007D072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подтверждаю правильность предоставляемых мной данных, даю согласие на то, что данные будут внесены в базу данных, и не возражаю против некоммерческого использования материалов для размещения на электронных и в печатных ресурсах с указанием имени автора по итогам проведения конкурса.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Дата подачи заявки</w:t>
      </w:r>
    </w:p>
    <w:p w:rsidR="007D0724" w:rsidRPr="007D0724" w:rsidRDefault="007D0724" w:rsidP="007D072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D0724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Подпись участника</w:t>
      </w:r>
    </w:p>
    <w:p w:rsidR="00CE527D" w:rsidRDefault="00CE527D"/>
    <w:sectPr w:rsidR="00CE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5E29"/>
    <w:multiLevelType w:val="multilevel"/>
    <w:tmpl w:val="1D44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B4E4F"/>
    <w:multiLevelType w:val="multilevel"/>
    <w:tmpl w:val="C9C41D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1850E8"/>
    <w:multiLevelType w:val="multilevel"/>
    <w:tmpl w:val="2C483C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386B90"/>
    <w:multiLevelType w:val="multilevel"/>
    <w:tmpl w:val="9490D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3232D9"/>
    <w:multiLevelType w:val="multilevel"/>
    <w:tmpl w:val="BE0A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92036"/>
    <w:multiLevelType w:val="multilevel"/>
    <w:tmpl w:val="E3083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DF45D5"/>
    <w:multiLevelType w:val="multilevel"/>
    <w:tmpl w:val="6B006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743121"/>
    <w:multiLevelType w:val="multilevel"/>
    <w:tmpl w:val="0246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624D8"/>
    <w:multiLevelType w:val="multilevel"/>
    <w:tmpl w:val="7C3EBE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08496F"/>
    <w:multiLevelType w:val="multilevel"/>
    <w:tmpl w:val="C78865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C13D97"/>
    <w:multiLevelType w:val="multilevel"/>
    <w:tmpl w:val="1A86F7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24"/>
    <w:rsid w:val="007D0724"/>
    <w:rsid w:val="00CE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C2FA8-A4D2-4FFE-BDEC-957DE13D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hacker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eur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seur.ru/" TargetMode="External"/><Relationship Id="rId10" Type="http://schemas.openxmlformats.org/officeDocument/2006/relationships/hyperlink" Target="https://www.ese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.reporter20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Rodionova</cp:lastModifiedBy>
  <cp:revision>1</cp:revision>
  <dcterms:created xsi:type="dcterms:W3CDTF">2021-02-26T11:20:00Z</dcterms:created>
  <dcterms:modified xsi:type="dcterms:W3CDTF">2021-02-26T11:22:00Z</dcterms:modified>
</cp:coreProperties>
</file>